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A06" w:rsidRDefault="00B05A06" w:rsidP="0015541A">
      <w:pPr>
        <w:jc w:val="center"/>
        <w:rPr>
          <w:b/>
          <w:caps/>
          <w:sz w:val="28"/>
          <w:szCs w:val="28"/>
        </w:rPr>
      </w:pPr>
      <w:r w:rsidRPr="0015541A">
        <w:rPr>
          <w:b/>
          <w:caps/>
          <w:sz w:val="28"/>
          <w:szCs w:val="28"/>
        </w:rPr>
        <w:t>Билет № 14</w:t>
      </w:r>
    </w:p>
    <w:p w:rsidR="0015541A" w:rsidRPr="0015541A" w:rsidRDefault="0015541A" w:rsidP="0015541A">
      <w:pPr>
        <w:jc w:val="center"/>
        <w:rPr>
          <w:b/>
          <w:caps/>
          <w:sz w:val="28"/>
          <w:szCs w:val="28"/>
        </w:rPr>
      </w:pPr>
    </w:p>
    <w:p w:rsidR="00B05A06" w:rsidRDefault="00B05A06" w:rsidP="0015541A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15541A">
        <w:rPr>
          <w:b/>
          <w:sz w:val="28"/>
          <w:szCs w:val="28"/>
        </w:rPr>
        <w:t>Храмовое зодчество Руси. Виды храмов.</w:t>
      </w:r>
    </w:p>
    <w:p w:rsidR="0015541A" w:rsidRPr="0015541A" w:rsidRDefault="0015541A" w:rsidP="0015541A">
      <w:pPr>
        <w:ind w:left="720"/>
        <w:rPr>
          <w:b/>
          <w:sz w:val="28"/>
          <w:szCs w:val="28"/>
        </w:rPr>
      </w:pPr>
    </w:p>
    <w:p w:rsidR="008E73BB" w:rsidRDefault="00B05A06" w:rsidP="0015541A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 xml:space="preserve">ДРЕВНЕРУССКОЕ ИСКУССТВО, искусство древнерусских государственных образований 9-13 веков. Вобрав в себя традиции </w:t>
      </w:r>
      <w:proofErr w:type="spellStart"/>
      <w:proofErr w:type="gramStart"/>
      <w:r w:rsidRPr="0015541A">
        <w:rPr>
          <w:sz w:val="28"/>
          <w:szCs w:val="28"/>
        </w:rPr>
        <w:t>восточно-славянской</w:t>
      </w:r>
      <w:proofErr w:type="spellEnd"/>
      <w:proofErr w:type="gramEnd"/>
      <w:r w:rsidRPr="0015541A">
        <w:rPr>
          <w:sz w:val="28"/>
          <w:szCs w:val="28"/>
        </w:rPr>
        <w:t xml:space="preserve"> культуры и передовой опыт искусства Византии и балканских стран, древнерусское искусство создало выдающиеся памятники церковной и светской архитектуры (Софийский собор в Киеве и Софийский собор в Новгороде, княжеские дворцы), замечательные мозаики, фрески, иконы, миниатюры, рельефы, декоративные изделия, многочисленные церковные песнопения различных жанров. В широком смысле древнерусское искусство — средневековое русское искусство, развивавшееся с 9 до конца 17 веков. </w:t>
      </w:r>
    </w:p>
    <w:p w:rsidR="00B05A06" w:rsidRPr="0015541A" w:rsidRDefault="00B05A06" w:rsidP="0015541A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>Основными видами храмового зодчества Руси являлись:</w:t>
      </w:r>
    </w:p>
    <w:p w:rsidR="00B05A06" w:rsidRPr="0015541A" w:rsidRDefault="00B05A06" w:rsidP="0015541A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>ХОРОМЫ (устар.), в России большой жилой деревянный дом, часто состоявший из отдельных строений, объединенных сенями и переходами. В переносном смысле — богатый, просторный дом, квартира.</w:t>
      </w:r>
    </w:p>
    <w:p w:rsidR="00B05A06" w:rsidRPr="0015541A" w:rsidRDefault="00B05A06" w:rsidP="0015541A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>СОБОР, главный храм города или монастыря, где совершает богослужение высшее духовное лицо (патриарх, архиепископ и др.), или большой храм. Архитектура собора обычно отличается монументальностью форм, отражает основные тенденции господствующего архитектурного стиля (напр</w:t>
      </w:r>
      <w:r w:rsidR="008E73BB">
        <w:rPr>
          <w:sz w:val="28"/>
          <w:szCs w:val="28"/>
        </w:rPr>
        <w:t>имер</w:t>
      </w:r>
      <w:r w:rsidRPr="0015541A">
        <w:rPr>
          <w:sz w:val="28"/>
          <w:szCs w:val="28"/>
        </w:rPr>
        <w:t>, Софийские соборы в Киеве и Новгороде). В городе бывает несколько соборов.</w:t>
      </w:r>
    </w:p>
    <w:p w:rsidR="00B05A06" w:rsidRPr="0015541A" w:rsidRDefault="00B05A06" w:rsidP="0015541A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proofErr w:type="gramStart"/>
      <w:r w:rsidRPr="0015541A">
        <w:rPr>
          <w:sz w:val="28"/>
          <w:szCs w:val="28"/>
        </w:rPr>
        <w:t xml:space="preserve">МОНАСТЫРИ (от греч. </w:t>
      </w:r>
      <w:proofErr w:type="spellStart"/>
      <w:r w:rsidRPr="0015541A">
        <w:rPr>
          <w:sz w:val="28"/>
          <w:szCs w:val="28"/>
        </w:rPr>
        <w:t>monasterion</w:t>
      </w:r>
      <w:proofErr w:type="spellEnd"/>
      <w:r w:rsidRPr="0015541A">
        <w:rPr>
          <w:sz w:val="28"/>
          <w:szCs w:val="28"/>
        </w:rPr>
        <w:t xml:space="preserve"> — келья отшельника), в буддизме, христианстве (православии и католицизме) общины монахов (мужской монастырь) или монахинь (женский монастырь), принимающие единые правила жизни (устав).</w:t>
      </w:r>
      <w:proofErr w:type="gramEnd"/>
      <w:r w:rsidRPr="0015541A">
        <w:rPr>
          <w:sz w:val="28"/>
          <w:szCs w:val="28"/>
        </w:rPr>
        <w:t xml:space="preserve">   Монастыри способствовали распространению грамотности, книжного дела. В России крупнейшие мужские монастыри назывались лаврами.</w:t>
      </w:r>
    </w:p>
    <w:p w:rsidR="00B05A06" w:rsidRPr="0015541A" w:rsidRDefault="00B05A06" w:rsidP="0015541A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 xml:space="preserve">ЛАВРА (греч. </w:t>
      </w:r>
      <w:proofErr w:type="spellStart"/>
      <w:r w:rsidRPr="0015541A">
        <w:rPr>
          <w:sz w:val="28"/>
          <w:szCs w:val="28"/>
        </w:rPr>
        <w:t>laura</w:t>
      </w:r>
      <w:proofErr w:type="spellEnd"/>
      <w:r w:rsidRPr="0015541A">
        <w:rPr>
          <w:sz w:val="28"/>
          <w:szCs w:val="28"/>
        </w:rPr>
        <w:t xml:space="preserve">), название крупнейших мужских православных монастырей, подчиненных непосредственно патриарху, в 1721-1917 — Синоду: Киево-Печерская (с 1598, Киев), Троице-Сергиева (с 1744, Сергиев Посад), Александро-Невская (с 1797, Санкт-Петербург) и </w:t>
      </w:r>
      <w:proofErr w:type="spellStart"/>
      <w:r w:rsidRPr="0015541A">
        <w:rPr>
          <w:sz w:val="28"/>
          <w:szCs w:val="28"/>
        </w:rPr>
        <w:t>Почаевско-Успенская</w:t>
      </w:r>
      <w:proofErr w:type="spellEnd"/>
      <w:r w:rsidRPr="0015541A">
        <w:rPr>
          <w:sz w:val="28"/>
          <w:szCs w:val="28"/>
        </w:rPr>
        <w:t xml:space="preserve">  (с </w:t>
      </w:r>
      <w:smartTag w:uri="urn:schemas-microsoft-com:office:smarttags" w:element="metricconverter">
        <w:smartTagPr>
          <w:attr w:name="ProductID" w:val="1833, м"/>
        </w:smartTagPr>
        <w:r w:rsidRPr="0015541A">
          <w:rPr>
            <w:sz w:val="28"/>
            <w:szCs w:val="28"/>
          </w:rPr>
          <w:t>1833, м</w:t>
        </w:r>
      </w:smartTag>
      <w:r w:rsidRPr="0015541A">
        <w:rPr>
          <w:sz w:val="28"/>
          <w:szCs w:val="28"/>
        </w:rPr>
        <w:t xml:space="preserve">. Новый </w:t>
      </w:r>
      <w:proofErr w:type="spellStart"/>
      <w:r w:rsidRPr="0015541A">
        <w:rPr>
          <w:sz w:val="28"/>
          <w:szCs w:val="28"/>
        </w:rPr>
        <w:t>Почаев</w:t>
      </w:r>
      <w:proofErr w:type="spellEnd"/>
      <w:r w:rsidRPr="0015541A">
        <w:rPr>
          <w:sz w:val="28"/>
          <w:szCs w:val="28"/>
        </w:rPr>
        <w:t xml:space="preserve">, ныне г. </w:t>
      </w:r>
      <w:proofErr w:type="spellStart"/>
      <w:r w:rsidRPr="0015541A">
        <w:rPr>
          <w:sz w:val="28"/>
          <w:szCs w:val="28"/>
        </w:rPr>
        <w:t>Почаев</w:t>
      </w:r>
      <w:proofErr w:type="spellEnd"/>
      <w:r w:rsidRPr="0015541A">
        <w:rPr>
          <w:sz w:val="28"/>
          <w:szCs w:val="28"/>
        </w:rPr>
        <w:t>) лавры.</w:t>
      </w:r>
    </w:p>
    <w:p w:rsidR="00B05A06" w:rsidRPr="0015541A" w:rsidRDefault="00B05A06" w:rsidP="0015541A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 xml:space="preserve">ХРАМ, культовое здание для выполнения религиозных обрядов. Строительство храмов началось в древности (древневосточные, античные храмы). Храмы Руси имели вид </w:t>
      </w:r>
      <w:proofErr w:type="gramStart"/>
      <w:r w:rsidRPr="0015541A">
        <w:rPr>
          <w:sz w:val="28"/>
          <w:szCs w:val="28"/>
        </w:rPr>
        <w:t>крестово-купольных</w:t>
      </w:r>
      <w:proofErr w:type="gramEnd"/>
      <w:r w:rsidRPr="0015541A">
        <w:rPr>
          <w:sz w:val="28"/>
          <w:szCs w:val="28"/>
        </w:rPr>
        <w:t xml:space="preserve">, </w:t>
      </w:r>
      <w:proofErr w:type="spellStart"/>
      <w:r w:rsidRPr="0015541A">
        <w:rPr>
          <w:sz w:val="28"/>
          <w:szCs w:val="28"/>
        </w:rPr>
        <w:t>четурех</w:t>
      </w:r>
      <w:proofErr w:type="spellEnd"/>
      <w:r w:rsidRPr="0015541A">
        <w:rPr>
          <w:sz w:val="28"/>
          <w:szCs w:val="28"/>
        </w:rPr>
        <w:t xml:space="preserve"> или </w:t>
      </w:r>
      <w:proofErr w:type="spellStart"/>
      <w:r w:rsidRPr="0015541A">
        <w:rPr>
          <w:sz w:val="28"/>
          <w:szCs w:val="28"/>
        </w:rPr>
        <w:t>шестистолпных</w:t>
      </w:r>
      <w:proofErr w:type="spellEnd"/>
      <w:r w:rsidRPr="0015541A">
        <w:rPr>
          <w:sz w:val="28"/>
          <w:szCs w:val="28"/>
        </w:rPr>
        <w:t>, с иконостасами, апсидами.</w:t>
      </w:r>
    </w:p>
    <w:p w:rsidR="00B05A06" w:rsidRPr="0015541A" w:rsidRDefault="00B05A06" w:rsidP="0015541A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 xml:space="preserve"> </w:t>
      </w:r>
    </w:p>
    <w:p w:rsidR="00B05A06" w:rsidRPr="008E73BB" w:rsidRDefault="00B05A06" w:rsidP="008E73BB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20"/>
        <w:ind w:left="0" w:firstLine="567"/>
        <w:jc w:val="center"/>
        <w:rPr>
          <w:b/>
          <w:sz w:val="28"/>
          <w:szCs w:val="28"/>
        </w:rPr>
      </w:pPr>
      <w:r w:rsidRPr="008E73BB">
        <w:rPr>
          <w:b/>
          <w:sz w:val="28"/>
          <w:szCs w:val="28"/>
        </w:rPr>
        <w:t>Гении эпохи Просвещения: И.С.Бах.</w:t>
      </w:r>
    </w:p>
    <w:p w:rsidR="008E73BB" w:rsidRPr="0015541A" w:rsidRDefault="008E73BB" w:rsidP="008E73BB">
      <w:pPr>
        <w:pStyle w:val="a3"/>
        <w:autoSpaceDE w:val="0"/>
        <w:autoSpaceDN w:val="0"/>
        <w:adjustRightInd w:val="0"/>
        <w:spacing w:before="120"/>
        <w:ind w:left="567"/>
        <w:jc w:val="both"/>
        <w:rPr>
          <w:sz w:val="28"/>
          <w:szCs w:val="28"/>
        </w:rPr>
      </w:pPr>
    </w:p>
    <w:p w:rsidR="00522B16" w:rsidRPr="0015541A" w:rsidRDefault="00522B16" w:rsidP="0015541A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>БАХ (</w:t>
      </w:r>
      <w:proofErr w:type="spellStart"/>
      <w:r w:rsidRPr="0015541A">
        <w:rPr>
          <w:sz w:val="28"/>
          <w:szCs w:val="28"/>
        </w:rPr>
        <w:t>Bach</w:t>
      </w:r>
      <w:proofErr w:type="spellEnd"/>
      <w:r w:rsidRPr="0015541A">
        <w:rPr>
          <w:sz w:val="28"/>
          <w:szCs w:val="28"/>
        </w:rPr>
        <w:t xml:space="preserve">) Иоганн Себастьян </w:t>
      </w:r>
      <w:r w:rsidR="008E73BB">
        <w:rPr>
          <w:sz w:val="28"/>
          <w:szCs w:val="28"/>
        </w:rPr>
        <w:t>(</w:t>
      </w:r>
      <w:r w:rsidRPr="0015541A">
        <w:rPr>
          <w:sz w:val="28"/>
          <w:szCs w:val="28"/>
        </w:rPr>
        <w:t>1685</w:t>
      </w:r>
      <w:r w:rsidR="008E73BB">
        <w:rPr>
          <w:sz w:val="28"/>
          <w:szCs w:val="28"/>
        </w:rPr>
        <w:t>-</w:t>
      </w:r>
      <w:r w:rsidRPr="0015541A">
        <w:rPr>
          <w:sz w:val="28"/>
          <w:szCs w:val="28"/>
        </w:rPr>
        <w:t>1750</w:t>
      </w:r>
      <w:r w:rsidR="008E73BB">
        <w:rPr>
          <w:sz w:val="28"/>
          <w:szCs w:val="28"/>
        </w:rPr>
        <w:t>)</w:t>
      </w:r>
      <w:r w:rsidRPr="0015541A">
        <w:rPr>
          <w:sz w:val="28"/>
          <w:szCs w:val="28"/>
        </w:rPr>
        <w:t xml:space="preserve"> немецкий композитор, органист, </w:t>
      </w:r>
      <w:proofErr w:type="spellStart"/>
      <w:r w:rsidRPr="0015541A">
        <w:rPr>
          <w:sz w:val="28"/>
          <w:szCs w:val="28"/>
        </w:rPr>
        <w:t>клавесинист</w:t>
      </w:r>
      <w:proofErr w:type="spellEnd"/>
      <w:r w:rsidRPr="0015541A">
        <w:rPr>
          <w:sz w:val="28"/>
          <w:szCs w:val="28"/>
        </w:rPr>
        <w:t>. Обобщил достижения музыкального искусства переходного периода от барокко к классицизму. Непревзойденный мастер полифонии. «Хорошо темперированный клавир» (1722-44), Месса си-минор (</w:t>
      </w:r>
      <w:proofErr w:type="spellStart"/>
      <w:r w:rsidRPr="0015541A">
        <w:rPr>
          <w:sz w:val="28"/>
          <w:szCs w:val="28"/>
        </w:rPr>
        <w:t>ок</w:t>
      </w:r>
      <w:proofErr w:type="spellEnd"/>
      <w:r w:rsidRPr="0015541A">
        <w:rPr>
          <w:sz w:val="28"/>
          <w:szCs w:val="28"/>
        </w:rPr>
        <w:t>. 1747-49), «Страсти п</w:t>
      </w:r>
      <w:proofErr w:type="gramStart"/>
      <w:r w:rsidRPr="0015541A">
        <w:rPr>
          <w:sz w:val="28"/>
          <w:szCs w:val="28"/>
        </w:rPr>
        <w:t xml:space="preserve">о </w:t>
      </w:r>
      <w:r w:rsidRPr="0015541A">
        <w:rPr>
          <w:sz w:val="28"/>
          <w:szCs w:val="28"/>
        </w:rPr>
        <w:lastRenderedPageBreak/>
        <w:t>Иоа</w:t>
      </w:r>
      <w:proofErr w:type="gramEnd"/>
      <w:r w:rsidRPr="0015541A">
        <w:rPr>
          <w:sz w:val="28"/>
          <w:szCs w:val="28"/>
        </w:rPr>
        <w:t>нну» (1724), «Страсти по Матфею» (1727 или 1729), св. 200 духовных и светских кантат, инструментальные концерты, многочисленные сочинения для органа.</w:t>
      </w:r>
    </w:p>
    <w:p w:rsidR="00522B16" w:rsidRPr="0015541A" w:rsidRDefault="00522B16" w:rsidP="0015541A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 xml:space="preserve">В 1717 Бах принял приглашение на службу герцога </w:t>
      </w:r>
      <w:proofErr w:type="spellStart"/>
      <w:r w:rsidRPr="0015541A">
        <w:rPr>
          <w:sz w:val="28"/>
          <w:szCs w:val="28"/>
        </w:rPr>
        <w:t>Анхальт-Кетенского</w:t>
      </w:r>
      <w:proofErr w:type="spellEnd"/>
      <w:r w:rsidRPr="0015541A">
        <w:rPr>
          <w:sz w:val="28"/>
          <w:szCs w:val="28"/>
        </w:rPr>
        <w:t xml:space="preserve"> Леопольда. Жизнь в </w:t>
      </w:r>
      <w:proofErr w:type="spellStart"/>
      <w:r w:rsidRPr="0015541A">
        <w:rPr>
          <w:sz w:val="28"/>
          <w:szCs w:val="28"/>
        </w:rPr>
        <w:t>Кетене</w:t>
      </w:r>
      <w:proofErr w:type="spellEnd"/>
      <w:r w:rsidRPr="0015541A">
        <w:rPr>
          <w:sz w:val="28"/>
          <w:szCs w:val="28"/>
        </w:rPr>
        <w:t xml:space="preserve"> поначалу была счастливейшим временем в жизни композитора: князь, просвещенный для своего времени человек и неплохой музыкант, ценил Баха и не мешал его творчеству, приглашал его в свои поездки. В </w:t>
      </w:r>
      <w:proofErr w:type="spellStart"/>
      <w:r w:rsidRPr="0015541A">
        <w:rPr>
          <w:sz w:val="28"/>
          <w:szCs w:val="28"/>
        </w:rPr>
        <w:t>Кетене</w:t>
      </w:r>
      <w:proofErr w:type="spellEnd"/>
      <w:r w:rsidRPr="0015541A">
        <w:rPr>
          <w:sz w:val="28"/>
          <w:szCs w:val="28"/>
        </w:rPr>
        <w:t xml:space="preserve"> были написаны три сонаты и три партиты для скрипки соло, шесть сюит для виолончели соло, Английские и Французские сюиты для клавира, шесть Бранденбургских концертов для оркестра. Особый интерес представляет сборник «Хорошо темперированный клавир» — 24 прелюдии и фуги, написанные во всех тональностях и на практике доказывающие преимущества темперированного музыкального строя, вокруг </w:t>
      </w:r>
      <w:proofErr w:type="gramStart"/>
      <w:r w:rsidRPr="0015541A">
        <w:rPr>
          <w:sz w:val="28"/>
          <w:szCs w:val="28"/>
        </w:rPr>
        <w:t>утверждения</w:t>
      </w:r>
      <w:proofErr w:type="gramEnd"/>
      <w:r w:rsidRPr="0015541A">
        <w:rPr>
          <w:sz w:val="28"/>
          <w:szCs w:val="28"/>
        </w:rPr>
        <w:t xml:space="preserve"> которого шли горячие споры. Впоследствии Бах создал второй том «Хорошо темперированного клавира», также состоящего из 24 прелюдий и фуг во всех тональностях.</w:t>
      </w:r>
    </w:p>
    <w:p w:rsidR="00522B16" w:rsidRPr="0015541A" w:rsidRDefault="00522B16" w:rsidP="0015541A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 xml:space="preserve"> Но безоблачный период жизни Баха оборвался в 1720: умирает его жена, оставляя четырех малолетних детей.</w:t>
      </w:r>
    </w:p>
    <w:p w:rsidR="00522B16" w:rsidRPr="0015541A" w:rsidRDefault="00522B16" w:rsidP="0015541A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 xml:space="preserve">В 1721 Бах женится второй раз на Анне Магдалене </w:t>
      </w:r>
      <w:proofErr w:type="spellStart"/>
      <w:r w:rsidRPr="0015541A">
        <w:rPr>
          <w:sz w:val="28"/>
          <w:szCs w:val="28"/>
        </w:rPr>
        <w:t>Вилькен</w:t>
      </w:r>
      <w:proofErr w:type="spellEnd"/>
      <w:r w:rsidRPr="0015541A">
        <w:rPr>
          <w:sz w:val="28"/>
          <w:szCs w:val="28"/>
        </w:rPr>
        <w:t>. В 1723 состоялось исполнение его «Страстей п</w:t>
      </w:r>
      <w:proofErr w:type="gramStart"/>
      <w:r w:rsidRPr="0015541A">
        <w:rPr>
          <w:sz w:val="28"/>
          <w:szCs w:val="28"/>
        </w:rPr>
        <w:t>о Иоа</w:t>
      </w:r>
      <w:proofErr w:type="gramEnd"/>
      <w:r w:rsidRPr="0015541A">
        <w:rPr>
          <w:sz w:val="28"/>
          <w:szCs w:val="28"/>
        </w:rPr>
        <w:t>нну» в церкви св. Фомы в Лейпциге, и вскоре Бах получил должность кантора этой церкви с одновременным исполнением обязанностей учителя школы при церкви (латынь и пение).</w:t>
      </w:r>
    </w:p>
    <w:p w:rsidR="00522B16" w:rsidRPr="0015541A" w:rsidRDefault="00522B16" w:rsidP="0015541A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 xml:space="preserve">Бах становится «музыкальным директором» всех церквей города, следя за личным составом музыкантов и певцов, наблюдая за их обучением, назначая необходимые к исполнению произведения и выполняя многое другое. Художник достиг к тому времени вершин мастерства и создавал великолепные образцы в разных жанрах. </w:t>
      </w:r>
      <w:proofErr w:type="gramStart"/>
      <w:r w:rsidRPr="0015541A">
        <w:rPr>
          <w:sz w:val="28"/>
          <w:szCs w:val="28"/>
        </w:rPr>
        <w:t>В первую очередь, это духовная музыка: кантаты (сохранилось около двухсот), «Магнификат» (1723), мессы (в том числе бессмертная «Высокая месса» си-минор, 1733), «Страсти по Матфею» (1729), десятки светских кантат (среди них — комические «Кофейная» и «Крестьянская»), произведения для органа, оркестра, клавесина (среди последних необходимо выделить цикл «Ария с 30 вариациями», так называемые «Гольдберг-вариации», 1742).</w:t>
      </w:r>
      <w:proofErr w:type="gramEnd"/>
      <w:r w:rsidRPr="0015541A">
        <w:rPr>
          <w:sz w:val="28"/>
          <w:szCs w:val="28"/>
        </w:rPr>
        <w:t xml:space="preserve"> В 1747 Бах создал цикл пьес «Музыкальные приношения», посвященный прусскому королю Фридриху II. Последней работой стало произведение под названием «Искусство фуги» (1749-50) — 14 фуг и 4 канона на одну тему.</w:t>
      </w:r>
    </w:p>
    <w:p w:rsidR="00522B16" w:rsidRPr="0015541A" w:rsidRDefault="00522B16" w:rsidP="0015541A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15541A">
        <w:rPr>
          <w:sz w:val="28"/>
          <w:szCs w:val="28"/>
        </w:rPr>
        <w:t xml:space="preserve"> Бах — крупнейшая фигура мировой музыкальной культуры. Его творчество представляет собой одну из вершин философской мысли в музыке. Свободно скрещивая черты не только разных жанров, но и национальных школ, Бах создал бессмертные шедевры, стоящие над временем. Будучи последним (наряду с Г. Ф. Генделем) великим композитором эпохи барокко, Бах вместе с тем пролагал пути музыке нового времени.</w:t>
      </w:r>
    </w:p>
    <w:sectPr w:rsidR="00522B16" w:rsidRPr="0015541A" w:rsidSect="008E73BB">
      <w:pgSz w:w="11906" w:h="16838"/>
      <w:pgMar w:top="719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64202"/>
    <w:multiLevelType w:val="hybridMultilevel"/>
    <w:tmpl w:val="0DE6A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B05A06"/>
    <w:rsid w:val="0015541A"/>
    <w:rsid w:val="00522B16"/>
    <w:rsid w:val="006A4186"/>
    <w:rsid w:val="006E7ABA"/>
    <w:rsid w:val="008E73BB"/>
    <w:rsid w:val="00B05A06"/>
    <w:rsid w:val="00C72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A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774</Words>
  <Characters>4413</Characters>
  <Application>Microsoft Office Word</Application>
  <DocSecurity>0</DocSecurity>
  <Lines>36</Lines>
  <Paragraphs>10</Paragraphs>
  <ScaleCrop>false</ScaleCrop>
  <Company/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2012-05-07T06:38:00Z</dcterms:created>
  <dcterms:modified xsi:type="dcterms:W3CDTF">2012-05-12T17:35:00Z</dcterms:modified>
</cp:coreProperties>
</file>